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A9" w:rsidRDefault="005C29A9" w:rsidP="005C29A9">
      <w:pPr>
        <w:pStyle w:val="Heading1"/>
        <w:spacing w:before="0" w:after="60"/>
        <w:rPr>
          <w:b w:val="0"/>
          <w:bCs w:val="0"/>
        </w:rPr>
      </w:pPr>
      <w:r>
        <w:rPr>
          <w:b w:val="0"/>
          <w:bCs w:val="0"/>
        </w:rPr>
        <w:t xml:space="preserve">Critical analysis of </w:t>
      </w:r>
      <w:proofErr w:type="spellStart"/>
      <w:r>
        <w:rPr>
          <w:b w:val="0"/>
          <w:bCs w:val="0"/>
        </w:rPr>
        <w:t>Girish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Karnad’s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Tughlaq</w:t>
      </w:r>
      <w:proofErr w:type="spellEnd"/>
    </w:p>
    <w:p w:rsidR="005C29A9" w:rsidRDefault="005C29A9" w:rsidP="005C29A9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proofErr w:type="spellStart"/>
      <w:r>
        <w:rPr>
          <w:rStyle w:val="Strong"/>
          <w:rFonts w:ascii="Helvetica" w:hAnsi="Helvetica"/>
          <w:color w:val="333333"/>
        </w:rPr>
        <w:t>Tughlaq</w:t>
      </w:r>
      <w:proofErr w:type="spellEnd"/>
      <w:r>
        <w:rPr>
          <w:rStyle w:val="Strong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t>is a historical play that deals with the life and ambitions of a Muslim</w:t>
      </w:r>
      <w:r>
        <w:rPr>
          <w:rFonts w:ascii="Helvetica" w:hAnsi="Helvetica"/>
          <w:color w:val="333333"/>
        </w:rPr>
        <w:br/>
        <w:t xml:space="preserve">king Muhammad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(1327-32 A.D.) The action of the play takes place first of</w:t>
      </w:r>
      <w:r>
        <w:rPr>
          <w:rFonts w:ascii="Helvetica" w:hAnsi="Helvetica"/>
          <w:color w:val="333333"/>
        </w:rPr>
        <w:br/>
        <w:t xml:space="preserve">all in Delhi and then </w:t>
      </w:r>
      <w:proofErr w:type="spellStart"/>
      <w:r>
        <w:rPr>
          <w:rFonts w:ascii="Helvetica" w:hAnsi="Helvetica"/>
          <w:color w:val="333333"/>
        </w:rPr>
        <w:t>Daulatabad</w:t>
      </w:r>
      <w:proofErr w:type="spellEnd"/>
      <w:r>
        <w:rPr>
          <w:rFonts w:ascii="Helvetica" w:hAnsi="Helvetica"/>
          <w:color w:val="333333"/>
        </w:rPr>
        <w:t xml:space="preserve">. It is a compelling allegory of the </w:t>
      </w:r>
      <w:proofErr w:type="spellStart"/>
      <w:r>
        <w:rPr>
          <w:rFonts w:ascii="Helvetica" w:hAnsi="Helvetica"/>
          <w:color w:val="333333"/>
        </w:rPr>
        <w:t>Nehruvian</w:t>
      </w:r>
      <w:proofErr w:type="spellEnd"/>
      <w:r>
        <w:rPr>
          <w:rFonts w:ascii="Helvetica" w:hAnsi="Helvetica"/>
          <w:color w:val="333333"/>
        </w:rPr>
        <w:t xml:space="preserve"> era.</w:t>
      </w:r>
    </w:p>
    <w:p w:rsidR="005C29A9" w:rsidRDefault="005C29A9" w:rsidP="005C29A9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Written during his studies at Oxford,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captures the disillusionment of</w:t>
      </w:r>
      <w:r>
        <w:rPr>
          <w:rFonts w:ascii="Helvetica" w:hAnsi="Helvetica"/>
          <w:color w:val="333333"/>
        </w:rPr>
        <w:br/>
        <w:t>many Indians with the idealistic policies of early independent India. In its canvas</w:t>
      </w:r>
      <w:r>
        <w:rPr>
          <w:rFonts w:ascii="Helvetica" w:hAnsi="Helvetica"/>
          <w:color w:val="333333"/>
        </w:rPr>
        <w:br/>
        <w:t xml:space="preserve">and treatment,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is both huge and contemporary. It is a tale of the crumbling</w:t>
      </w:r>
      <w:r>
        <w:rPr>
          <w:rFonts w:ascii="Helvetica" w:hAnsi="Helvetica"/>
          <w:color w:val="333333"/>
        </w:rPr>
        <w:br/>
        <w:t>to the ashes of the dreams and aspirations of an over-ambitious, yet considerably</w:t>
      </w:r>
      <w:r>
        <w:rPr>
          <w:rFonts w:ascii="Helvetica" w:hAnsi="Helvetica"/>
          <w:color w:val="333333"/>
        </w:rPr>
        <w:br/>
        <w:t>virtuous king. Despite the Sultan’s foolishness to shift the capital of India from</w:t>
      </w:r>
      <w:r>
        <w:rPr>
          <w:rFonts w:ascii="Helvetica" w:hAnsi="Helvetica"/>
          <w:color w:val="333333"/>
        </w:rPr>
        <w:br/>
        <w:t xml:space="preserve">Delhi to </w:t>
      </w:r>
      <w:proofErr w:type="spellStart"/>
      <w:r>
        <w:rPr>
          <w:rFonts w:ascii="Helvetica" w:hAnsi="Helvetica"/>
          <w:color w:val="333333"/>
        </w:rPr>
        <w:t>Daulatabad</w:t>
      </w:r>
      <w:proofErr w:type="spellEnd"/>
      <w:r>
        <w:rPr>
          <w:rFonts w:ascii="Helvetica" w:hAnsi="Helvetica"/>
          <w:color w:val="333333"/>
        </w:rPr>
        <w:t xml:space="preserve"> to “centralize administration”, despite the high headedness of</w:t>
      </w:r>
      <w:r>
        <w:rPr>
          <w:rFonts w:ascii="Helvetica" w:hAnsi="Helvetica"/>
          <w:color w:val="333333"/>
        </w:rPr>
        <w:br/>
        <w:t>making copper coins equal in value to silver dinars, despite the shamefulness of</w:t>
      </w:r>
      <w:r>
        <w:rPr>
          <w:rFonts w:ascii="Helvetica" w:hAnsi="Helvetica"/>
          <w:color w:val="333333"/>
        </w:rPr>
        <w:br/>
        <w:t>designing a conspiracy to kill his own brother and father at prayer hall, what is</w:t>
      </w:r>
      <w:r>
        <w:rPr>
          <w:rFonts w:ascii="Helvetica" w:hAnsi="Helvetica"/>
          <w:color w:val="333333"/>
        </w:rPr>
        <w:br/>
        <w:t xml:space="preserve">remarkable and relatively unknown, in the much infamous characters of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is</w:t>
      </w:r>
      <w:r>
        <w:rPr>
          <w:rFonts w:ascii="Helvetica" w:hAnsi="Helvetica"/>
          <w:color w:val="333333"/>
        </w:rPr>
        <w:br/>
        <w:t>the willingness to work for the people and to ensure their happiness, the courage to</w:t>
      </w:r>
      <w:r>
        <w:rPr>
          <w:rFonts w:ascii="Helvetica" w:hAnsi="Helvetica"/>
          <w:color w:val="333333"/>
        </w:rPr>
        <w:br/>
        <w:t>take initiative in the direction of communal equality, and a keenly observing and</w:t>
      </w:r>
      <w:r>
        <w:rPr>
          <w:rFonts w:ascii="Helvetica" w:hAnsi="Helvetica"/>
          <w:color w:val="333333"/>
        </w:rPr>
        <w:br/>
        <w:t xml:space="preserve">ever-diligent mind. The disappointment in the end when he is not understood by his own people and followers is obvious. And </w:t>
      </w:r>
      <w:proofErr w:type="spellStart"/>
      <w:r>
        <w:rPr>
          <w:rFonts w:ascii="Helvetica" w:hAnsi="Helvetica"/>
          <w:color w:val="333333"/>
        </w:rPr>
        <w:t>Karnad</w:t>
      </w:r>
      <w:proofErr w:type="spellEnd"/>
      <w:r>
        <w:rPr>
          <w:rFonts w:ascii="Helvetica" w:hAnsi="Helvetica"/>
          <w:color w:val="333333"/>
        </w:rPr>
        <w:t xml:space="preserve"> captures it beautifully in his inimitable style.</w:t>
      </w:r>
    </w:p>
    <w:p w:rsidR="005C29A9" w:rsidRDefault="005C29A9" w:rsidP="005C29A9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Karnad’s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is a carefully executed play depicting the life of a king which</w:t>
      </w:r>
      <w:r>
        <w:rPr>
          <w:rFonts w:ascii="Helvetica" w:hAnsi="Helvetica"/>
          <w:color w:val="333333"/>
        </w:rPr>
        <w:br/>
        <w:t>is full of ups and downs. It has tremendous theatrical potential. The play offers</w:t>
      </w:r>
      <w:r>
        <w:rPr>
          <w:rFonts w:ascii="Helvetica" w:hAnsi="Helvetica"/>
          <w:color w:val="333333"/>
        </w:rPr>
        <w:br/>
        <w:t xml:space="preserve">fresh psychological insights into the character of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>. He is presented as a</w:t>
      </w:r>
      <w:r>
        <w:rPr>
          <w:rFonts w:ascii="Helvetica" w:hAnsi="Helvetica"/>
          <w:color w:val="333333"/>
        </w:rPr>
        <w:br/>
        <w:t>highly learned man and an absolutely unrelenting ruler. He is a visionary king, who</w:t>
      </w:r>
      <w:r>
        <w:rPr>
          <w:rFonts w:ascii="Helvetica" w:hAnsi="Helvetica"/>
          <w:color w:val="333333"/>
        </w:rPr>
        <w:br/>
        <w:t>wants to work for the welfare of the masses. His wants to achieve peace, prosperity</w:t>
      </w:r>
      <w:r>
        <w:rPr>
          <w:rFonts w:ascii="Helvetica" w:hAnsi="Helvetica"/>
          <w:color w:val="333333"/>
        </w:rPr>
        <w:br/>
        <w:t>and harmony in his state. But the people around him fail to understand his vision and</w:t>
      </w:r>
      <w:r>
        <w:rPr>
          <w:rFonts w:ascii="Helvetica" w:hAnsi="Helvetica"/>
          <w:color w:val="333333"/>
        </w:rPr>
        <w:br/>
        <w:t xml:space="preserve">they go to the extent of conspiring against him. He defeats </w:t>
      </w:r>
      <w:proofErr w:type="spellStart"/>
      <w:r>
        <w:rPr>
          <w:rFonts w:ascii="Helvetica" w:hAnsi="Helvetica"/>
          <w:color w:val="333333"/>
        </w:rPr>
        <w:t>Ain-ul-Mulk</w:t>
      </w:r>
      <w:proofErr w:type="spellEnd"/>
      <w:r>
        <w:rPr>
          <w:rFonts w:ascii="Helvetica" w:hAnsi="Helvetica"/>
          <w:color w:val="333333"/>
        </w:rPr>
        <w:t xml:space="preserve"> by political</w:t>
      </w:r>
      <w:r>
        <w:rPr>
          <w:rFonts w:ascii="Helvetica" w:hAnsi="Helvetica"/>
          <w:color w:val="333333"/>
        </w:rPr>
        <w:br/>
        <w:t>treachery and gets Sheikh-Imam-</w:t>
      </w:r>
      <w:proofErr w:type="spellStart"/>
      <w:r>
        <w:rPr>
          <w:rFonts w:ascii="Helvetica" w:hAnsi="Helvetica"/>
          <w:color w:val="333333"/>
        </w:rPr>
        <w:t>ud</w:t>
      </w:r>
      <w:proofErr w:type="spellEnd"/>
      <w:r>
        <w:rPr>
          <w:rFonts w:ascii="Helvetica" w:hAnsi="Helvetica"/>
          <w:color w:val="333333"/>
        </w:rPr>
        <w:t xml:space="preserve">-din killed using intrigue. Kingship is an important motif in the play. In order to protect his kingship he becomes a tyrant but kingship is a burden and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learns his lessons in kingship a hard way.</w:t>
      </w:r>
    </w:p>
    <w:p w:rsidR="005C29A9" w:rsidRDefault="005C29A9" w:rsidP="005C29A9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has a very great puzzling quality which cannot be reduced to the</w:t>
      </w:r>
      <w:r>
        <w:rPr>
          <w:rFonts w:ascii="Helvetica" w:hAnsi="Helvetica"/>
          <w:color w:val="333333"/>
        </w:rPr>
        <w:br/>
        <w:t xml:space="preserve">minimum. This quality comes from the ambiguities of the character of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who</w:t>
      </w:r>
      <w:r>
        <w:rPr>
          <w:rFonts w:ascii="Helvetica" w:hAnsi="Helvetica"/>
          <w:color w:val="333333"/>
        </w:rPr>
        <w:br/>
        <w:t>is the dominating personality of the play. All the other characters are the dramatized</w:t>
      </w:r>
      <w:r>
        <w:rPr>
          <w:rFonts w:ascii="Helvetica" w:hAnsi="Helvetica"/>
          <w:color w:val="333333"/>
        </w:rPr>
        <w:br/>
        <w:t xml:space="preserve">aspects of </w:t>
      </w:r>
      <w:proofErr w:type="spellStart"/>
      <w:r>
        <w:rPr>
          <w:rFonts w:ascii="Helvetica" w:hAnsi="Helvetica"/>
          <w:color w:val="333333"/>
        </w:rPr>
        <w:t>Tughlaq’s</w:t>
      </w:r>
      <w:proofErr w:type="spellEnd"/>
      <w:r>
        <w:rPr>
          <w:rFonts w:ascii="Helvetica" w:hAnsi="Helvetica"/>
          <w:color w:val="333333"/>
        </w:rPr>
        <w:t xml:space="preserve"> personality. The play is also notable for the symmetries of the</w:t>
      </w:r>
      <w:r>
        <w:rPr>
          <w:rFonts w:ascii="Helvetica" w:hAnsi="Helvetica"/>
          <w:color w:val="333333"/>
        </w:rPr>
        <w:br/>
        <w:t>game of chess. The theme of disguise and ironic success of Aziz runs parallel to the</w:t>
      </w:r>
      <w:r>
        <w:rPr>
          <w:rFonts w:ascii="Helvetica" w:hAnsi="Helvetica"/>
          <w:color w:val="333333"/>
        </w:rPr>
        <w:br/>
        <w:t xml:space="preserve">story of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. The character of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is related to philosophical questions on</w:t>
      </w:r>
      <w:r>
        <w:rPr>
          <w:rFonts w:ascii="Helvetica" w:hAnsi="Helvetica"/>
          <w:color w:val="333333"/>
        </w:rPr>
        <w:br/>
        <w:t>the nature of man and the destiny of a whole kingdom which is controlled and</w:t>
      </w:r>
      <w:r>
        <w:rPr>
          <w:rFonts w:ascii="Helvetica" w:hAnsi="Helvetica"/>
          <w:color w:val="333333"/>
        </w:rPr>
        <w:br/>
        <w:t xml:space="preserve">swayed by a dreamer and a visionary like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>.</w:t>
      </w:r>
    </w:p>
    <w:p w:rsidR="005C29A9" w:rsidRDefault="005C29A9" w:rsidP="005C29A9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Chess is the most important symbol used by </w:t>
      </w:r>
      <w:proofErr w:type="spellStart"/>
      <w:r>
        <w:rPr>
          <w:rFonts w:ascii="Helvetica" w:hAnsi="Helvetica"/>
          <w:color w:val="333333"/>
        </w:rPr>
        <w:t>Karnad</w:t>
      </w:r>
      <w:proofErr w:type="spellEnd"/>
      <w:r>
        <w:rPr>
          <w:rFonts w:ascii="Helvetica" w:hAnsi="Helvetica"/>
          <w:color w:val="333333"/>
        </w:rPr>
        <w:t>. Muhammad doesn’t play</w:t>
      </w:r>
      <w:r>
        <w:rPr>
          <w:rFonts w:ascii="Helvetica" w:hAnsi="Helvetica"/>
          <w:color w:val="333333"/>
        </w:rPr>
        <w:br/>
        <w:t xml:space="preserve">chess as a pastime; he plays it to solve intricate problems. Through chess </w:t>
      </w:r>
      <w:proofErr w:type="spellStart"/>
      <w:r>
        <w:rPr>
          <w:rFonts w:ascii="Helvetica" w:hAnsi="Helvetica"/>
          <w:color w:val="333333"/>
        </w:rPr>
        <w:t>Karnad</w:t>
      </w:r>
      <w:proofErr w:type="spellEnd"/>
      <w:r>
        <w:rPr>
          <w:rFonts w:ascii="Helvetica" w:hAnsi="Helvetica"/>
          <w:color w:val="333333"/>
        </w:rPr>
        <w:t xml:space="preserve"> has</w:t>
      </w:r>
      <w:r>
        <w:rPr>
          <w:rFonts w:ascii="Helvetica" w:hAnsi="Helvetica"/>
          <w:color w:val="333333"/>
        </w:rPr>
        <w:br/>
        <w:t>highlighted Muhammad’s manipulative skills in the dealing with his adversaries.</w:t>
      </w:r>
    </w:p>
    <w:p w:rsidR="005C29A9" w:rsidRDefault="005C29A9" w:rsidP="005C29A9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 xml:space="preserve">Use of prayer is also a symbol in the play.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killed his father and brother</w:t>
      </w:r>
      <w:r>
        <w:rPr>
          <w:rFonts w:ascii="Helvetica" w:hAnsi="Helvetica"/>
          <w:color w:val="333333"/>
        </w:rPr>
        <w:br/>
        <w:t xml:space="preserve">while they were praying. The Courtiers conspire to murder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at prayer. The</w:t>
      </w:r>
      <w:r>
        <w:rPr>
          <w:rFonts w:ascii="Helvetica" w:hAnsi="Helvetica"/>
          <w:color w:val="333333"/>
        </w:rPr>
        <w:br/>
        <w:t xml:space="preserve">use of prayer for murder is reminiscent to what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himself did to kill his father</w:t>
      </w:r>
      <w:r>
        <w:rPr>
          <w:rFonts w:ascii="Helvetica" w:hAnsi="Helvetica"/>
          <w:color w:val="333333"/>
        </w:rPr>
        <w:br/>
        <w:t>and brother. The prayer was symbolic of the fact that life is corrupted at the very</w:t>
      </w:r>
      <w:r>
        <w:rPr>
          <w:rFonts w:ascii="Helvetica" w:hAnsi="Helvetica"/>
          <w:color w:val="333333"/>
        </w:rPr>
        <w:br/>
        <w:t xml:space="preserve">source. When </w:t>
      </w:r>
      <w:proofErr w:type="spellStart"/>
      <w:r>
        <w:rPr>
          <w:rFonts w:ascii="Helvetica" w:hAnsi="Helvetica"/>
          <w:color w:val="333333"/>
        </w:rPr>
        <w:t>Tughlaq’s</w:t>
      </w:r>
      <w:proofErr w:type="spellEnd"/>
      <w:r>
        <w:rPr>
          <w:rFonts w:ascii="Helvetica" w:hAnsi="Helvetica"/>
          <w:color w:val="333333"/>
        </w:rPr>
        <w:t xml:space="preserve"> step-mother is ordered to be stoned to death for getting</w:t>
      </w:r>
      <w:r>
        <w:rPr>
          <w:rFonts w:ascii="Helvetica" w:hAnsi="Helvetica"/>
          <w:color w:val="333333"/>
        </w:rPr>
        <w:br/>
      </w:r>
      <w:proofErr w:type="spellStart"/>
      <w:r>
        <w:rPr>
          <w:rFonts w:ascii="Helvetica" w:hAnsi="Helvetica"/>
          <w:color w:val="333333"/>
        </w:rPr>
        <w:t>Najib</w:t>
      </w:r>
      <w:proofErr w:type="spellEnd"/>
      <w:r>
        <w:rPr>
          <w:rFonts w:ascii="Helvetica" w:hAnsi="Helvetica"/>
          <w:color w:val="333333"/>
        </w:rPr>
        <w:t xml:space="preserve"> poisoned, Muhammad falls on his knees and prays to God to “have pity on me.</w:t>
      </w:r>
      <w:r>
        <w:rPr>
          <w:rFonts w:ascii="Helvetica" w:hAnsi="Helvetica"/>
          <w:color w:val="333333"/>
        </w:rPr>
        <w:br/>
        <w:t xml:space="preserve">I have no one but </w:t>
      </w:r>
      <w:proofErr w:type="gramStart"/>
      <w:r>
        <w:rPr>
          <w:rFonts w:ascii="Helvetica" w:hAnsi="Helvetica"/>
          <w:color w:val="333333"/>
        </w:rPr>
        <w:t>You</w:t>
      </w:r>
      <w:proofErr w:type="gramEnd"/>
      <w:r>
        <w:rPr>
          <w:rFonts w:ascii="Helvetica" w:hAnsi="Helvetica"/>
          <w:color w:val="333333"/>
        </w:rPr>
        <w:t xml:space="preserve"> now.”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stops prayer for five years in his kingdom. At</w:t>
      </w:r>
      <w:r>
        <w:rPr>
          <w:rFonts w:ascii="Helvetica" w:hAnsi="Helvetica"/>
          <w:color w:val="333333"/>
        </w:rPr>
        <w:br/>
        <w:t xml:space="preserve">the end when the Sultan seeks the blessing of </w:t>
      </w:r>
      <w:proofErr w:type="spellStart"/>
      <w:r>
        <w:rPr>
          <w:rFonts w:ascii="Helvetica" w:hAnsi="Helvetica"/>
          <w:color w:val="333333"/>
        </w:rPr>
        <w:t>Ghiyas</w:t>
      </w:r>
      <w:proofErr w:type="spellEnd"/>
      <w:r>
        <w:rPr>
          <w:rFonts w:ascii="Helvetica" w:hAnsi="Helvetica"/>
          <w:color w:val="333333"/>
        </w:rPr>
        <w:t>-</w:t>
      </w:r>
      <w:proofErr w:type="spellStart"/>
      <w:r>
        <w:rPr>
          <w:rFonts w:ascii="Helvetica" w:hAnsi="Helvetica"/>
          <w:color w:val="333333"/>
        </w:rPr>
        <w:t>ud</w:t>
      </w:r>
      <w:proofErr w:type="spellEnd"/>
      <w:r>
        <w:rPr>
          <w:rFonts w:ascii="Helvetica" w:hAnsi="Helvetica"/>
          <w:color w:val="333333"/>
        </w:rPr>
        <w:t>-din-Abbasid to start prayers</w:t>
      </w:r>
      <w:r>
        <w:rPr>
          <w:rFonts w:ascii="Helvetica" w:hAnsi="Helvetica"/>
          <w:color w:val="333333"/>
        </w:rPr>
        <w:br/>
        <w:t>in his kingdom after a lapse of five years. The people are starving and they want</w:t>
      </w:r>
      <w:r>
        <w:rPr>
          <w:rFonts w:ascii="Helvetica" w:hAnsi="Helvetica"/>
          <w:color w:val="333333"/>
        </w:rPr>
        <w:br/>
        <w:t>food and not prayer. Ironically the Sultan fails to wake up in time for prayer at the</w:t>
      </w:r>
      <w:r>
        <w:rPr>
          <w:rFonts w:ascii="Helvetica" w:hAnsi="Helvetica"/>
          <w:color w:val="333333"/>
        </w:rPr>
        <w:br/>
        <w:t>end of the play because he is dazed.</w:t>
      </w:r>
    </w:p>
    <w:p w:rsidR="005C29A9" w:rsidRDefault="005C29A9" w:rsidP="005C29A9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The python symbol used to describe the road form Delhi to </w:t>
      </w:r>
      <w:proofErr w:type="spellStart"/>
      <w:r>
        <w:rPr>
          <w:rFonts w:ascii="Helvetica" w:hAnsi="Helvetica"/>
          <w:color w:val="333333"/>
        </w:rPr>
        <w:t>Daulatabad</w:t>
      </w:r>
      <w:proofErr w:type="spellEnd"/>
      <w:r>
        <w:rPr>
          <w:rFonts w:ascii="Helvetica" w:hAnsi="Helvetica"/>
          <w:color w:val="333333"/>
        </w:rPr>
        <w:t xml:space="preserve"> is scene</w:t>
      </w:r>
      <w:r>
        <w:rPr>
          <w:rFonts w:ascii="Helvetica" w:hAnsi="Helvetica"/>
          <w:color w:val="333333"/>
        </w:rPr>
        <w:br/>
        <w:t>VIII is indicative of Muhammad’s barbarity and inhumanity. The python also</w:t>
      </w:r>
      <w:r>
        <w:rPr>
          <w:rFonts w:ascii="Helvetica" w:hAnsi="Helvetica"/>
          <w:color w:val="333333"/>
        </w:rPr>
        <w:br/>
        <w:t>symbolizes the increased ferocity and blood thirstiness of Muhammad. It symbolizes</w:t>
      </w:r>
      <w:r>
        <w:rPr>
          <w:rFonts w:ascii="Helvetica" w:hAnsi="Helvetica"/>
          <w:color w:val="333333"/>
        </w:rPr>
        <w:br/>
        <w:t xml:space="preserve">the complete degeneration of his personality. </w:t>
      </w:r>
      <w:proofErr w:type="spellStart"/>
      <w:r>
        <w:rPr>
          <w:rFonts w:ascii="Helvetica" w:hAnsi="Helvetica"/>
          <w:color w:val="333333"/>
        </w:rPr>
        <w:t>Daulatabad</w:t>
      </w:r>
      <w:proofErr w:type="spellEnd"/>
      <w:r>
        <w:rPr>
          <w:rFonts w:ascii="Helvetica" w:hAnsi="Helvetica"/>
          <w:color w:val="333333"/>
        </w:rPr>
        <w:t xml:space="preserve">, earlier known as </w:t>
      </w:r>
      <w:proofErr w:type="spellStart"/>
      <w:r>
        <w:rPr>
          <w:rFonts w:ascii="Helvetica" w:hAnsi="Helvetica"/>
          <w:color w:val="333333"/>
        </w:rPr>
        <w:t>Deogiri</w:t>
      </w:r>
      <w:proofErr w:type="spellEnd"/>
      <w:r>
        <w:rPr>
          <w:rFonts w:ascii="Helvetica" w:hAnsi="Helvetica"/>
          <w:color w:val="333333"/>
        </w:rPr>
        <w:t xml:space="preserve">, is a Hindu city. Muhammad wants to move his capital from Delhi to </w:t>
      </w:r>
      <w:proofErr w:type="spellStart"/>
      <w:r>
        <w:rPr>
          <w:rFonts w:ascii="Helvetica" w:hAnsi="Helvetica"/>
          <w:color w:val="333333"/>
        </w:rPr>
        <w:t>Daulatabad</w:t>
      </w:r>
      <w:proofErr w:type="spellEnd"/>
      <w:r>
        <w:rPr>
          <w:rFonts w:ascii="Helvetica" w:hAnsi="Helvetica"/>
          <w:color w:val="333333"/>
        </w:rPr>
        <w:t xml:space="preserve"> not only in the interest of a centralized and effective administration but also to develop the city as a symbol of Hindu </w:t>
      </w:r>
      <w:r>
        <w:rPr>
          <w:rFonts w:ascii="Helvetica" w:hAnsi="Helvetica"/>
          <w:color w:val="333333"/>
        </w:rPr>
        <w:t>Muslim unity. But instead, it leads to rioting and bloodshed.</w:t>
      </w:r>
    </w:p>
    <w:p w:rsidR="005C29A9" w:rsidRDefault="005C29A9" w:rsidP="005C29A9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Aziz and </w:t>
      </w:r>
      <w:proofErr w:type="spellStart"/>
      <w:r>
        <w:rPr>
          <w:rFonts w:ascii="Helvetica" w:hAnsi="Helvetica"/>
          <w:color w:val="333333"/>
        </w:rPr>
        <w:t>Aazam</w:t>
      </w:r>
      <w:proofErr w:type="spellEnd"/>
      <w:r>
        <w:rPr>
          <w:rFonts w:ascii="Helvetica" w:hAnsi="Helvetica"/>
          <w:color w:val="333333"/>
        </w:rPr>
        <w:t>, the two petty thieves and timeservers symbolize opportunistic</w:t>
      </w:r>
      <w:r>
        <w:rPr>
          <w:rFonts w:ascii="Helvetica" w:hAnsi="Helvetica"/>
          <w:color w:val="333333"/>
        </w:rPr>
        <w:br/>
        <w:t>and unprincipled people who exploit liberal ideas and welfare schemes of the Sultan</w:t>
      </w:r>
      <w:r>
        <w:rPr>
          <w:rFonts w:ascii="Helvetica" w:hAnsi="Helvetica"/>
          <w:color w:val="333333"/>
        </w:rPr>
        <w:br/>
        <w:t>to line their own pockets. They are true of all times and climes. They are</w:t>
      </w:r>
      <w:r>
        <w:rPr>
          <w:rFonts w:ascii="Helvetica" w:hAnsi="Helvetica"/>
          <w:color w:val="333333"/>
        </w:rPr>
        <w:br/>
        <w:t>unscrupulous people who exploit the people’s misery and sufferings to their own</w:t>
      </w:r>
      <w:r>
        <w:rPr>
          <w:rFonts w:ascii="Helvetica" w:hAnsi="Helvetica"/>
          <w:color w:val="333333"/>
        </w:rPr>
        <w:br/>
        <w:t xml:space="preserve">advantage. But this world revolves round one central figure of the hero in </w:t>
      </w:r>
      <w:proofErr w:type="spellStart"/>
      <w:r>
        <w:rPr>
          <w:rFonts w:ascii="Helvetica" w:hAnsi="Helvetica"/>
          <w:color w:val="333333"/>
        </w:rPr>
        <w:t>Tughlaq</w:t>
      </w:r>
      <w:proofErr w:type="spellEnd"/>
      <w:r>
        <w:rPr>
          <w:rFonts w:ascii="Helvetica" w:hAnsi="Helvetica"/>
          <w:color w:val="333333"/>
        </w:rPr>
        <w:t xml:space="preserve"> which is</w:t>
      </w:r>
      <w:r>
        <w:rPr>
          <w:rFonts w:ascii="Helvetica" w:hAnsi="Helvetica"/>
          <w:color w:val="333333"/>
        </w:rPr>
        <w:br/>
        <w:t>the source of the entire tragedy. The play gets “an elusive and haunting quality”</w:t>
      </w:r>
      <w:r>
        <w:rPr>
          <w:rFonts w:ascii="Helvetica" w:hAnsi="Helvetica"/>
          <w:color w:val="333333"/>
        </w:rPr>
        <w:br/>
        <w:t>from the character of Muhammad, who has been realized in great psychological</w:t>
      </w:r>
      <w:r>
        <w:rPr>
          <w:rFonts w:ascii="Helvetica" w:hAnsi="Helvetica"/>
          <w:color w:val="333333"/>
        </w:rPr>
        <w:br/>
        <w:t>depth.</w:t>
      </w:r>
    </w:p>
    <w:p w:rsidR="005C29A9" w:rsidRPr="005C29A9" w:rsidRDefault="005C29A9" w:rsidP="005C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C29A9" w:rsidRPr="005C2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4A5"/>
    <w:multiLevelType w:val="multilevel"/>
    <w:tmpl w:val="A208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29A9"/>
    <w:rsid w:val="005C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C2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29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29A9"/>
    <w:rPr>
      <w:color w:val="0000FF"/>
      <w:u w:val="single"/>
    </w:rPr>
  </w:style>
  <w:style w:type="character" w:customStyle="1" w:styleId="9cb289c280b2">
    <w:name w:val="_9cb289c280b2"/>
    <w:basedOn w:val="DefaultParagraphFont"/>
    <w:rsid w:val="005C29A9"/>
  </w:style>
  <w:style w:type="character" w:customStyle="1" w:styleId="fada4cd1ca73">
    <w:name w:val="_fada4cd1ca73"/>
    <w:basedOn w:val="DefaultParagraphFont"/>
    <w:rsid w:val="005C29A9"/>
  </w:style>
  <w:style w:type="character" w:customStyle="1" w:styleId="d0f50f673bfc">
    <w:name w:val="_d0f50f673bfc"/>
    <w:basedOn w:val="DefaultParagraphFont"/>
    <w:rsid w:val="005C29A9"/>
  </w:style>
  <w:style w:type="character" w:customStyle="1" w:styleId="a">
    <w:name w:val="_"/>
    <w:basedOn w:val="DefaultParagraphFont"/>
    <w:rsid w:val="005C29A9"/>
  </w:style>
  <w:style w:type="character" w:customStyle="1" w:styleId="ff2">
    <w:name w:val="ff2"/>
    <w:basedOn w:val="DefaultParagraphFont"/>
    <w:rsid w:val="005C29A9"/>
  </w:style>
  <w:style w:type="character" w:customStyle="1" w:styleId="ff1">
    <w:name w:val="ff1"/>
    <w:basedOn w:val="DefaultParagraphFont"/>
    <w:rsid w:val="005C29A9"/>
  </w:style>
  <w:style w:type="character" w:customStyle="1" w:styleId="fs2">
    <w:name w:val="fs2"/>
    <w:basedOn w:val="DefaultParagraphFont"/>
    <w:rsid w:val="005C29A9"/>
  </w:style>
  <w:style w:type="character" w:customStyle="1" w:styleId="Heading1Char">
    <w:name w:val="Heading 1 Char"/>
    <w:basedOn w:val="DefaultParagraphFont"/>
    <w:link w:val="Heading1"/>
    <w:uiPriority w:val="9"/>
    <w:rsid w:val="005C2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C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2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71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8494">
                  <w:marLeft w:val="0"/>
                  <w:marRight w:val="0"/>
                  <w:marTop w:val="0"/>
                  <w:marBottom w:val="0"/>
                  <w:divBdr>
                    <w:top w:val="single" w:sz="6" w:space="0" w:color="E6E9EC"/>
                    <w:left w:val="none" w:sz="0" w:space="0" w:color="auto"/>
                    <w:bottom w:val="single" w:sz="6" w:space="0" w:color="E6E9EC"/>
                    <w:right w:val="none" w:sz="0" w:space="0" w:color="auto"/>
                  </w:divBdr>
                  <w:divsChild>
                    <w:div w:id="172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69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530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6E9EC"/>
                                            <w:left w:val="single" w:sz="6" w:space="11" w:color="E6E9EC"/>
                                            <w:bottom w:val="single" w:sz="6" w:space="0" w:color="E6E9EC"/>
                                            <w:right w:val="single" w:sz="6" w:space="11" w:color="E6E9EC"/>
                                          </w:divBdr>
                                          <w:divsChild>
                                            <w:div w:id="16482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0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11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9EC"/>
                                                    <w:left w:val="single" w:sz="6" w:space="0" w:color="E6E9EC"/>
                                                    <w:bottom w:val="none" w:sz="0" w:space="0" w:color="auto"/>
                                                    <w:right w:val="single" w:sz="6" w:space="0" w:color="E6E9E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59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3330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6E9EC"/>
                                            <w:left w:val="single" w:sz="6" w:space="11" w:color="E6E9EC"/>
                                            <w:bottom w:val="single" w:sz="6" w:space="0" w:color="E6E9EC"/>
                                            <w:right w:val="single" w:sz="6" w:space="11" w:color="E6E9EC"/>
                                          </w:divBdr>
                                          <w:divsChild>
                                            <w:div w:id="143963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2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9EC"/>
                                                    <w:left w:val="single" w:sz="6" w:space="0" w:color="E6E9EC"/>
                                                    <w:bottom w:val="none" w:sz="0" w:space="0" w:color="auto"/>
                                                    <w:right w:val="single" w:sz="6" w:space="0" w:color="E6E9E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59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5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3880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6E9EC"/>
                                            <w:left w:val="single" w:sz="6" w:space="11" w:color="E6E9EC"/>
                                            <w:bottom w:val="single" w:sz="6" w:space="0" w:color="E6E9EC"/>
                                            <w:right w:val="single" w:sz="6" w:space="11" w:color="E6E9EC"/>
                                          </w:divBdr>
                                          <w:divsChild>
                                            <w:div w:id="7960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0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9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9EC"/>
                                                    <w:left w:val="single" w:sz="6" w:space="0" w:color="E6E9EC"/>
                                                    <w:bottom w:val="none" w:sz="0" w:space="0" w:color="auto"/>
                                                    <w:right w:val="single" w:sz="6" w:space="0" w:color="E6E9E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35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27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0446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6E9EC"/>
                                            <w:left w:val="single" w:sz="6" w:space="11" w:color="E6E9EC"/>
                                            <w:bottom w:val="single" w:sz="6" w:space="0" w:color="E6E9EC"/>
                                            <w:right w:val="single" w:sz="6" w:space="11" w:color="E6E9EC"/>
                                          </w:divBdr>
                                          <w:divsChild>
                                            <w:div w:id="91667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6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69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9EC"/>
                                                    <w:left w:val="single" w:sz="6" w:space="0" w:color="E6E9EC"/>
                                                    <w:bottom w:val="none" w:sz="0" w:space="0" w:color="auto"/>
                                                    <w:right w:val="single" w:sz="6" w:space="0" w:color="E6E9E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6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6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6343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6E9EC"/>
                                            <w:left w:val="single" w:sz="6" w:space="11" w:color="E6E9EC"/>
                                            <w:bottom w:val="single" w:sz="6" w:space="0" w:color="E6E9EC"/>
                                            <w:right w:val="single" w:sz="6" w:space="11" w:color="E6E9EC"/>
                                          </w:divBdr>
                                          <w:divsChild>
                                            <w:div w:id="8064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2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12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9EC"/>
                                                    <w:left w:val="single" w:sz="6" w:space="0" w:color="E6E9EC"/>
                                                    <w:bottom w:val="none" w:sz="0" w:space="0" w:color="auto"/>
                                                    <w:right w:val="single" w:sz="6" w:space="0" w:color="E6E9E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0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2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5749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6E9EC"/>
                                            <w:left w:val="single" w:sz="6" w:space="11" w:color="E6E9EC"/>
                                            <w:bottom w:val="single" w:sz="6" w:space="0" w:color="E6E9EC"/>
                                            <w:right w:val="single" w:sz="6" w:space="11" w:color="E6E9EC"/>
                                          </w:divBdr>
                                          <w:divsChild>
                                            <w:div w:id="124218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4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0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9EC"/>
                                                    <w:left w:val="single" w:sz="6" w:space="0" w:color="E6E9EC"/>
                                                    <w:bottom w:val="none" w:sz="0" w:space="0" w:color="auto"/>
                                                    <w:right w:val="single" w:sz="6" w:space="0" w:color="E6E9E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4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7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14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4348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6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6E9EC"/>
                                            <w:left w:val="single" w:sz="6" w:space="11" w:color="E6E9EC"/>
                                            <w:bottom w:val="single" w:sz="6" w:space="0" w:color="E6E9EC"/>
                                            <w:right w:val="single" w:sz="6" w:space="11" w:color="E6E9EC"/>
                                          </w:divBdr>
                                          <w:divsChild>
                                            <w:div w:id="213667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7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31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9EC"/>
                                                    <w:left w:val="single" w:sz="6" w:space="0" w:color="E6E9EC"/>
                                                    <w:bottom w:val="none" w:sz="0" w:space="0" w:color="auto"/>
                                                    <w:right w:val="single" w:sz="6" w:space="0" w:color="E6E9E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21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50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7716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6E9EC"/>
                                            <w:left w:val="single" w:sz="6" w:space="11" w:color="E6E9EC"/>
                                            <w:bottom w:val="single" w:sz="6" w:space="0" w:color="E6E9EC"/>
                                            <w:right w:val="single" w:sz="6" w:space="11" w:color="E6E9EC"/>
                                          </w:divBdr>
                                          <w:divsChild>
                                            <w:div w:id="45475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7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94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9EC"/>
                                                    <w:left w:val="single" w:sz="6" w:space="0" w:color="E6E9EC"/>
                                                    <w:bottom w:val="none" w:sz="0" w:space="0" w:color="auto"/>
                                                    <w:right w:val="single" w:sz="6" w:space="0" w:color="E6E9E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9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39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1636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2022-08-18T05:02:00Z</dcterms:created>
  <dcterms:modified xsi:type="dcterms:W3CDTF">2022-08-18T05:05:00Z</dcterms:modified>
</cp:coreProperties>
</file>